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B2" w:rsidRDefault="007A28B2" w:rsidP="007A28B2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7A28B2" w:rsidRPr="006478A7" w:rsidRDefault="007A28B2" w:rsidP="007A28B2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78BF09B4" wp14:editId="53E4396C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8B2" w:rsidRPr="003479D4" w:rsidRDefault="007A28B2" w:rsidP="007A28B2">
      <w:pPr>
        <w:spacing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28B2" w:rsidRPr="003479D4" w:rsidTr="006E3DF4">
        <w:tc>
          <w:tcPr>
            <w:tcW w:w="9639" w:type="dxa"/>
          </w:tcPr>
          <w:p w:rsidR="007A28B2" w:rsidRPr="003479D4" w:rsidRDefault="007A28B2" w:rsidP="006E3DF4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5B1EE4">
              <w:rPr>
                <w:rFonts w:ascii="Times New Roman" w:hAnsi="Times New Roman"/>
                <w:b/>
                <w:bCs/>
                <w:sz w:val="28"/>
                <w:szCs w:val="28"/>
              </w:rPr>
              <w:t>СОРОКОВА</w:t>
            </w:r>
            <w:r w:rsidRPr="003479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A28B2" w:rsidRPr="005B1EE4" w:rsidRDefault="007A28B2" w:rsidP="007A28B2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18"/>
          <w:szCs w:val="28"/>
        </w:rPr>
      </w:pPr>
    </w:p>
    <w:p w:rsidR="007A28B2" w:rsidRPr="00EE78E4" w:rsidRDefault="007A28B2" w:rsidP="007A28B2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</w:rPr>
      </w:pPr>
      <w:r>
        <w:rPr>
          <w:rFonts w:ascii="Times New Roman" w:hAnsi="Times New Roman"/>
          <w:b/>
          <w:spacing w:val="80"/>
        </w:rPr>
        <w:t>(ПОЗАЧЕРГОВЕ ЗАСІДАННЯ)</w:t>
      </w:r>
    </w:p>
    <w:p w:rsidR="007A28B2" w:rsidRPr="003479D4" w:rsidRDefault="007A28B2" w:rsidP="007A28B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7A28B2" w:rsidRDefault="007A28B2" w:rsidP="007A28B2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</w:p>
    <w:p w:rsidR="007A28B2" w:rsidRPr="00341450" w:rsidRDefault="007A28B2" w:rsidP="007A28B2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25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01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.20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23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     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>№ __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softHyphen/>
        <w:t>____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40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7A28B2" w:rsidRDefault="007A28B2" w:rsidP="007A28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A28B2" w:rsidRDefault="007A28B2" w:rsidP="007A28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клопотання про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присвоєння </w:t>
      </w:r>
    </w:p>
    <w:p w:rsidR="007A28B2" w:rsidRDefault="007A28B2" w:rsidP="007A28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звання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Геро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й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України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7A28B2" w:rsidRDefault="007A28B2" w:rsidP="007A28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Матюшенку М.Ю. (посмертно)</w:t>
      </w:r>
    </w:p>
    <w:p w:rsidR="007A28B2" w:rsidRPr="00341450" w:rsidRDefault="007A28B2" w:rsidP="007A28B2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7A28B2" w:rsidRPr="00341450" w:rsidRDefault="007A28B2" w:rsidP="007A28B2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Розглянувши клопотання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голови ГО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Бучанська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міськ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а організація ветеранів Афганістану»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Райчука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М.В.</w:t>
      </w: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>еруючись Законом України «</w:t>
      </w:r>
      <w:r w:rsidRPr="00BD5E6D">
        <w:rPr>
          <w:rFonts w:ascii="Times New Roman" w:hAnsi="Times New Roman" w:cs="Times New Roman"/>
          <w:sz w:val="18"/>
          <w:szCs w:val="18"/>
          <w:shd w:val="clear" w:color="auto" w:fill="FFFFFF"/>
        </w:rPr>
        <w:t> 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>Про державні нагороди України</w:t>
      </w:r>
      <w:r>
        <w:rPr>
          <w:rStyle w:val="rvts9"/>
          <w:rFonts w:ascii="Times New Roman" w:hAnsi="Times New Roman" w:cs="Times New Roman"/>
          <w:sz w:val="28"/>
          <w:szCs w:val="28"/>
        </w:rPr>
        <w:t>»</w:t>
      </w:r>
      <w:r w:rsidRPr="00A65214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 xml:space="preserve">від 16.03.2000 року № 1549-III, Указом Президента України від 02.12.2002 року №1114/2002 «Про звання Герой України»,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«Про місцеве самоврядування в Україні»,  міська рада</w:t>
      </w:r>
    </w:p>
    <w:p w:rsidR="007A28B2" w:rsidRPr="00341450" w:rsidRDefault="007A28B2" w:rsidP="007A28B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7A28B2" w:rsidRPr="00341450" w:rsidRDefault="007A28B2" w:rsidP="007A28B2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ВИРІШИЛА:</w:t>
      </w:r>
    </w:p>
    <w:p w:rsidR="007A28B2" w:rsidRPr="00341450" w:rsidRDefault="007A28B2" w:rsidP="007A28B2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A28B2" w:rsidRPr="00F71577" w:rsidRDefault="007A28B2" w:rsidP="007A28B2">
      <w:pPr>
        <w:widowControl/>
        <w:numPr>
          <w:ilvl w:val="0"/>
          <w:numId w:val="1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Схвалити клопотання до голови </w:t>
      </w:r>
      <w:r w:rsidRPr="00BD5E6D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К</w:t>
      </w:r>
      <w:r w:rsidRPr="00341450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иївської обласної військової адміністрації </w:t>
      </w:r>
      <w:r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подання </w:t>
      </w:r>
      <w:r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Президентові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Володимиру Зеленському щодо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присвоєння </w:t>
      </w:r>
      <w:r w:rsidRPr="00BD5E6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звання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 удостоєнням ордена «Золота Зірка» Матюшенку Михайлу Юрійовичу  -  полковнику (посмертно),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 захисті державного суверенітету та територіальної цілісності України (додається).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7A28B2" w:rsidRPr="00341450" w:rsidRDefault="007A28B2" w:rsidP="007A28B2">
      <w:pPr>
        <w:widowControl/>
        <w:numPr>
          <w:ilvl w:val="0"/>
          <w:numId w:val="1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Організаційно-контрольному відділу управління організаційно-документального забезпечення підготувати та направити дане клопотання.</w:t>
      </w:r>
    </w:p>
    <w:p w:rsidR="007A28B2" w:rsidRPr="00341450" w:rsidRDefault="007A28B2" w:rsidP="007A28B2">
      <w:pPr>
        <w:widowControl/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цього рішення покласти на комісію </w:t>
      </w:r>
      <w:r w:rsidRPr="00341450">
        <w:rPr>
          <w:rFonts w:ascii="Times New Roman" w:eastAsia="Microsoft Sans Serif" w:hAnsi="Times New Roman" w:cs="Times New Roman"/>
          <w:bCs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7A28B2" w:rsidRPr="001C6F7C" w:rsidRDefault="007A28B2" w:rsidP="007A28B2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7A28B2" w:rsidRDefault="007A28B2" w:rsidP="007A28B2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7A28B2" w:rsidRPr="001C6F7C" w:rsidRDefault="007A28B2" w:rsidP="007A28B2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7A28B2" w:rsidRPr="001C6F7C" w:rsidRDefault="007A28B2" w:rsidP="007A28B2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Анатолій ФЕДОРУК</w:t>
      </w:r>
    </w:p>
    <w:p w:rsidR="007A28B2" w:rsidRPr="001C6F7C" w:rsidRDefault="007A28B2" w:rsidP="007A28B2">
      <w:pPr>
        <w:pStyle w:val="20"/>
        <w:spacing w:before="0" w:after="0" w:line="240" w:lineRule="auto"/>
        <w:ind w:left="1123"/>
        <w:rPr>
          <w:sz w:val="24"/>
        </w:rPr>
      </w:pPr>
    </w:p>
    <w:p w:rsidR="007A28B2" w:rsidRDefault="007A28B2" w:rsidP="007A28B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7A28B2" w:rsidRPr="008A7FE9" w:rsidRDefault="007A28B2" w:rsidP="007A28B2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7A28B2" w:rsidRPr="008A7FE9" w:rsidRDefault="007A28B2" w:rsidP="007A28B2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4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7A28B2" w:rsidRPr="008A7FE9" w:rsidTr="006E3DF4">
        <w:trPr>
          <w:trHeight w:val="1447"/>
          <w:jc w:val="center"/>
        </w:trPr>
        <w:tc>
          <w:tcPr>
            <w:tcW w:w="3261" w:type="dxa"/>
          </w:tcPr>
          <w:p w:rsidR="007A28B2" w:rsidRPr="008A7FE9" w:rsidRDefault="007A28B2" w:rsidP="006E3DF4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7A28B2" w:rsidRPr="008A7FE9" w:rsidRDefault="007A28B2" w:rsidP="006E3DF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7A28B2" w:rsidRPr="00462571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7A28B2" w:rsidRPr="008A7FE9" w:rsidRDefault="007A28B2" w:rsidP="006E3DF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7A28B2" w:rsidRPr="008A7FE9" w:rsidTr="006E3DF4">
        <w:trPr>
          <w:trHeight w:val="1447"/>
          <w:jc w:val="center"/>
        </w:trPr>
        <w:tc>
          <w:tcPr>
            <w:tcW w:w="3261" w:type="dxa"/>
          </w:tcPr>
          <w:p w:rsidR="007A28B2" w:rsidRPr="008A7FE9" w:rsidRDefault="007A28B2" w:rsidP="006E3DF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7A28B2" w:rsidRPr="008A7FE9" w:rsidRDefault="007A28B2" w:rsidP="006E3DF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7A28B2" w:rsidRPr="008A7FE9" w:rsidRDefault="007A28B2" w:rsidP="006E3DF4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7A28B2" w:rsidRPr="00462571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 xml:space="preserve"> (дата)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7A28B2" w:rsidRPr="008A7FE9" w:rsidRDefault="007A28B2" w:rsidP="006E3DF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7A28B2" w:rsidRPr="008A7FE9" w:rsidTr="006E3DF4">
        <w:trPr>
          <w:trHeight w:val="1447"/>
          <w:jc w:val="center"/>
        </w:trPr>
        <w:tc>
          <w:tcPr>
            <w:tcW w:w="3261" w:type="dxa"/>
          </w:tcPr>
          <w:p w:rsidR="007A28B2" w:rsidRPr="008A7FE9" w:rsidRDefault="007A28B2" w:rsidP="006E3DF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7A28B2" w:rsidRPr="008A7FE9" w:rsidRDefault="007A28B2" w:rsidP="006E3DF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7A28B2" w:rsidRPr="00462571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 xml:space="preserve"> (дата)</w:t>
            </w: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7A28B2" w:rsidRPr="008A7FE9" w:rsidRDefault="007A28B2" w:rsidP="006E3D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7A28B2" w:rsidRPr="008A7FE9" w:rsidRDefault="007A28B2" w:rsidP="006E3DF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7A28B2" w:rsidRDefault="007A28B2" w:rsidP="007A28B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7A28B2" w:rsidRDefault="007A28B2" w:rsidP="007A28B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7A28B2" w:rsidRPr="00E55337" w:rsidRDefault="007A28B2" w:rsidP="007A28B2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E55337">
        <w:rPr>
          <w:rFonts w:ascii="Times New Roman" w:hAnsi="Times New Roman"/>
          <w:b/>
          <w:sz w:val="28"/>
          <w:szCs w:val="28"/>
          <w:lang w:val="ru-RU"/>
        </w:rPr>
        <w:lastRenderedPageBreak/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Додаток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A28B2" w:rsidRPr="00E55337" w:rsidRDefault="007A28B2" w:rsidP="007A28B2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  <w:t xml:space="preserve">до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рішення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Бучанської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ради</w:t>
      </w:r>
    </w:p>
    <w:p w:rsidR="007A28B2" w:rsidRPr="00E55337" w:rsidRDefault="007A28B2" w:rsidP="007A28B2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25.01.2023 № _____________</w:t>
      </w:r>
    </w:p>
    <w:p w:rsidR="007A28B2" w:rsidRPr="00E55337" w:rsidRDefault="007A28B2" w:rsidP="007A28B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7A28B2" w:rsidRPr="00E55337" w:rsidRDefault="007A28B2" w:rsidP="007A28B2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Голові</w:t>
      </w:r>
    </w:p>
    <w:p w:rsidR="007A28B2" w:rsidRPr="00E55337" w:rsidRDefault="007A28B2" w:rsidP="007A28B2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Київської обласної</w:t>
      </w:r>
    </w:p>
    <w:p w:rsidR="007A28B2" w:rsidRPr="00E55337" w:rsidRDefault="007A28B2" w:rsidP="007A28B2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військової адміністрації</w:t>
      </w:r>
    </w:p>
    <w:p w:rsidR="007A28B2" w:rsidRPr="00E55337" w:rsidRDefault="007A28B2" w:rsidP="007A28B2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</w:t>
      </w:r>
    </w:p>
    <w:p w:rsidR="007A28B2" w:rsidRPr="00E55337" w:rsidRDefault="007A28B2" w:rsidP="007A28B2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A28B2" w:rsidRPr="00E55337" w:rsidRDefault="007A28B2" w:rsidP="007A28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КЛОПОТАННЯ</w:t>
      </w:r>
    </w:p>
    <w:p w:rsidR="007A28B2" w:rsidRPr="00E55337" w:rsidRDefault="007A28B2" w:rsidP="007A28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A28B2" w:rsidRPr="00E55337" w:rsidRDefault="007A28B2" w:rsidP="007A28B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Ми, депутати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міської ради, вносимо клопотання щодо присвоєння звання 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 удостоєнням ордена «Золота Зірка» Матюшенку Михайлу Юрійовичу  -  полковнику (посмертно),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 захисті державного суверенітету та територіальної цілісності України.  </w:t>
      </w:r>
    </w:p>
    <w:p w:rsidR="007A28B2" w:rsidRDefault="007A28B2" w:rsidP="007A28B2">
      <w:pPr>
        <w:pStyle w:val="a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55337">
        <w:rPr>
          <w:rFonts w:ascii="Times New Roman" w:hAnsi="Times New Roman"/>
          <w:sz w:val="28"/>
          <w:szCs w:val="28"/>
          <w:lang w:val="uk-UA"/>
        </w:rPr>
        <w:t xml:space="preserve">З перших днів широкомасштабного вторгнення </w:t>
      </w:r>
      <w:r>
        <w:rPr>
          <w:rFonts w:ascii="Times New Roman" w:hAnsi="Times New Roman"/>
          <w:sz w:val="28"/>
          <w:szCs w:val="28"/>
          <w:lang w:val="uk-UA"/>
        </w:rPr>
        <w:t xml:space="preserve">Михайло Юрійович </w:t>
      </w:r>
      <w:r w:rsidRPr="00E55337">
        <w:rPr>
          <w:rFonts w:ascii="Times New Roman" w:hAnsi="Times New Roman"/>
          <w:sz w:val="28"/>
          <w:szCs w:val="28"/>
          <w:lang w:val="uk-UA"/>
        </w:rPr>
        <w:t xml:space="preserve">брав участь у діяльності місцевої територіальної оборони, підтримував тісний зв’язок з командуванням авіаційних підрозділів, які виконували бойові завдання по знищенню ворога на території </w:t>
      </w:r>
      <w:proofErr w:type="spellStart"/>
      <w:r w:rsidRPr="00E55337">
        <w:rPr>
          <w:rFonts w:ascii="Times New Roman" w:hAnsi="Times New Roman"/>
          <w:sz w:val="28"/>
          <w:szCs w:val="28"/>
          <w:lang w:val="uk-UA"/>
        </w:rPr>
        <w:t>с</w:t>
      </w:r>
      <w:r w:rsidR="00E26E46">
        <w:rPr>
          <w:rFonts w:ascii="Times New Roman" w:hAnsi="Times New Roman"/>
          <w:sz w:val="28"/>
          <w:szCs w:val="28"/>
          <w:lang w:val="uk-UA"/>
        </w:rPr>
        <w:t>ел</w:t>
      </w:r>
      <w:proofErr w:type="spellEnd"/>
      <w:r w:rsidRPr="00E55337">
        <w:rPr>
          <w:rFonts w:ascii="Times New Roman" w:hAnsi="Times New Roman"/>
          <w:sz w:val="28"/>
          <w:szCs w:val="28"/>
          <w:lang w:val="uk-UA"/>
        </w:rPr>
        <w:t xml:space="preserve">. Гостомель, аеродром «Антонов», м. Буча, </w:t>
      </w:r>
      <w:proofErr w:type="spellStart"/>
      <w:r w:rsidRPr="00E55337">
        <w:rPr>
          <w:rFonts w:ascii="Times New Roman" w:hAnsi="Times New Roman"/>
          <w:sz w:val="28"/>
          <w:szCs w:val="28"/>
          <w:lang w:val="uk-UA"/>
        </w:rPr>
        <w:t>м.Ірпінь</w:t>
      </w:r>
      <w:proofErr w:type="spellEnd"/>
      <w:r w:rsidRPr="00E55337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Допомагав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організовувати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евакуацію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зазначених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хоча</w:t>
      </w:r>
      <w:proofErr w:type="spellEnd"/>
      <w:r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>
        <w:rPr>
          <w:rFonts w:ascii="Times New Roman" w:hAnsi="Times New Roman"/>
          <w:sz w:val="28"/>
          <w:szCs w:val="28"/>
        </w:rPr>
        <w:t>вже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знаходились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частковою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окупацією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Маючи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підпадає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мобілізацію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(61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життєвий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досвід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прагнув</w:t>
      </w:r>
      <w:proofErr w:type="spellEnd"/>
      <w:r>
        <w:rPr>
          <w:rFonts w:ascii="Times New Roman" w:hAnsi="Times New Roman"/>
          <w:sz w:val="28"/>
          <w:szCs w:val="28"/>
        </w:rPr>
        <w:t xml:space="preserve"> бути на </w:t>
      </w:r>
      <w:proofErr w:type="spellStart"/>
      <w:r>
        <w:rPr>
          <w:rFonts w:ascii="Times New Roman" w:hAnsi="Times New Roman"/>
          <w:sz w:val="28"/>
          <w:szCs w:val="28"/>
        </w:rPr>
        <w:t>передовій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захищати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Батьківщину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евакуацією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Бучансько-Ірпінського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РТЦК з перших </w:t>
      </w:r>
      <w:proofErr w:type="spellStart"/>
      <w:r>
        <w:rPr>
          <w:rFonts w:ascii="Times New Roman" w:hAnsi="Times New Roman"/>
          <w:sz w:val="28"/>
          <w:szCs w:val="28"/>
        </w:rPr>
        <w:t>днів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повномасштабного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вторгнення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вишукував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долучитись</w:t>
      </w:r>
      <w:proofErr w:type="spellEnd"/>
      <w:r>
        <w:rPr>
          <w:rFonts w:ascii="Times New Roman" w:hAnsi="Times New Roman"/>
          <w:sz w:val="28"/>
          <w:szCs w:val="28"/>
        </w:rPr>
        <w:t xml:space="preserve"> до ЗСУ з </w:t>
      </w:r>
      <w:proofErr w:type="spellStart"/>
      <w:r>
        <w:rPr>
          <w:rFonts w:ascii="Times New Roman" w:hAnsi="Times New Roman"/>
          <w:sz w:val="28"/>
          <w:szCs w:val="28"/>
        </w:rPr>
        <w:t>іншої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. З 5 </w:t>
      </w:r>
      <w:proofErr w:type="spellStart"/>
      <w:r>
        <w:rPr>
          <w:rFonts w:ascii="Times New Roman" w:hAnsi="Times New Roman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sz w:val="28"/>
          <w:szCs w:val="28"/>
        </w:rPr>
        <w:t xml:space="preserve"> 2022 року,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супроводу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евакуйованих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 м. </w:t>
      </w:r>
      <w:proofErr w:type="spellStart"/>
      <w:r>
        <w:rPr>
          <w:rFonts w:ascii="Times New Roman" w:hAnsi="Times New Roman"/>
          <w:sz w:val="28"/>
          <w:szCs w:val="28"/>
        </w:rPr>
        <w:t>Ірпінь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долучився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лав ЗСУ, </w:t>
      </w:r>
      <w:proofErr w:type="spellStart"/>
      <w:r>
        <w:rPr>
          <w:rFonts w:ascii="Times New Roman" w:hAnsi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40-ї </w:t>
      </w:r>
      <w:proofErr w:type="spellStart"/>
      <w:r>
        <w:rPr>
          <w:rFonts w:ascii="Times New Roman" w:hAnsi="Times New Roman"/>
          <w:sz w:val="28"/>
          <w:szCs w:val="28"/>
        </w:rPr>
        <w:t>бригади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тактичної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авіації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так </w:t>
      </w:r>
      <w:proofErr w:type="spellStart"/>
      <w:r>
        <w:rPr>
          <w:rFonts w:ascii="Times New Roman" w:hAnsi="Times New Roman"/>
          <w:sz w:val="28"/>
          <w:szCs w:val="28"/>
        </w:rPr>
        <w:t>званих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15E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Привидів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Києва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03BB9">
        <w:rPr>
          <w:rFonts w:ascii="Times New Roman" w:hAnsi="Times New Roman"/>
          <w:sz w:val="28"/>
          <w:szCs w:val="28"/>
        </w:rPr>
        <w:t>(</w:t>
      </w:r>
      <w:proofErr w:type="spellStart"/>
      <w:r w:rsidRPr="00E03BB9">
        <w:rPr>
          <w:rFonts w:ascii="Times New Roman" w:hAnsi="Times New Roman"/>
          <w:sz w:val="28"/>
          <w:szCs w:val="28"/>
        </w:rPr>
        <w:t>базування</w:t>
      </w:r>
      <w:proofErr w:type="spellEnd"/>
      <w:r w:rsidRPr="00E03BB9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E03BB9">
        <w:rPr>
          <w:rFonts w:ascii="Times New Roman" w:hAnsi="Times New Roman"/>
          <w:sz w:val="28"/>
          <w:szCs w:val="28"/>
        </w:rPr>
        <w:t>Васильків</w:t>
      </w:r>
      <w:proofErr w:type="spellEnd"/>
      <w:r w:rsidRPr="00E03BB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>
        <w:rPr>
          <w:rFonts w:ascii="Times New Roman" w:hAnsi="Times New Roman"/>
          <w:sz w:val="28"/>
          <w:szCs w:val="28"/>
        </w:rPr>
        <w:t>раніше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льотчиком-інструктором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готував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пілотів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 xml:space="preserve">. З </w:t>
      </w:r>
      <w:proofErr w:type="spellStart"/>
      <w:r>
        <w:rPr>
          <w:rFonts w:ascii="Times New Roman" w:hAnsi="Times New Roman"/>
          <w:sz w:val="28"/>
          <w:szCs w:val="28"/>
        </w:rPr>
        <w:t>першого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>
        <w:rPr>
          <w:rFonts w:ascii="Times New Roman" w:hAnsi="Times New Roman"/>
          <w:sz w:val="28"/>
          <w:szCs w:val="28"/>
        </w:rPr>
        <w:t>перебування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військовій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Михайло Матюшенко з </w:t>
      </w:r>
      <w:proofErr w:type="spellStart"/>
      <w:r>
        <w:rPr>
          <w:rFonts w:ascii="Times New Roman" w:hAnsi="Times New Roman"/>
          <w:sz w:val="28"/>
          <w:szCs w:val="28"/>
        </w:rPr>
        <w:t>позивним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8469D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A8469D">
        <w:rPr>
          <w:rFonts w:ascii="Times New Roman" w:hAnsi="Times New Roman"/>
          <w:b/>
          <w:sz w:val="28"/>
          <w:szCs w:val="28"/>
        </w:rPr>
        <w:t>Дід</w:t>
      </w:r>
      <w:proofErr w:type="spellEnd"/>
      <w:r w:rsidRPr="00A8469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найстаршим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льотчиком-винищувачем</w:t>
      </w:r>
      <w:proofErr w:type="spellEnd"/>
      <w:r>
        <w:rPr>
          <w:rFonts w:ascii="Times New Roman" w:hAnsi="Times New Roman"/>
          <w:sz w:val="28"/>
          <w:szCs w:val="28"/>
        </w:rPr>
        <w:t xml:space="preserve"> ЗСУ), </w:t>
      </w:r>
      <w:proofErr w:type="spellStart"/>
      <w:r>
        <w:rPr>
          <w:rFonts w:ascii="Times New Roman" w:hAnsi="Times New Roman"/>
          <w:sz w:val="28"/>
          <w:szCs w:val="28"/>
        </w:rPr>
        <w:t>особисто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вильоти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знищував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літаки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противника. </w:t>
      </w:r>
      <w:proofErr w:type="spell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бойовому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чергуванні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цілодобово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найвищій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ступені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і, </w:t>
      </w: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наявний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досвід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проводив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інструктаж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підготовку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інших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оптимального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задач.  </w:t>
      </w:r>
      <w:proofErr w:type="spellStart"/>
      <w:r>
        <w:rPr>
          <w:rFonts w:ascii="Times New Roman" w:hAnsi="Times New Roman"/>
          <w:sz w:val="28"/>
          <w:szCs w:val="28"/>
        </w:rPr>
        <w:t>Майже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15E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Привиди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Києва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проходили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льотну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підготовку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Михайла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Матюшенка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28B2" w:rsidRDefault="007A28B2" w:rsidP="007A28B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5402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червня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2022 року </w:t>
      </w:r>
      <w:proofErr w:type="spellStart"/>
      <w:r>
        <w:rPr>
          <w:rFonts w:ascii="Times New Roman" w:hAnsi="Times New Roman"/>
          <w:sz w:val="28"/>
          <w:szCs w:val="28"/>
        </w:rPr>
        <w:t>військовий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льотчик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полковник Матюшенко Михайло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Юрійович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із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штурманом</w:t>
      </w:r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майором </w:t>
      </w:r>
      <w:proofErr w:type="spellStart"/>
      <w:r w:rsidRPr="00154021">
        <w:rPr>
          <w:rFonts w:ascii="Times New Roman" w:hAnsi="Times New Roman"/>
          <w:sz w:val="28"/>
          <w:szCs w:val="28"/>
        </w:rPr>
        <w:t>Красильніковим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Юрієм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lastRenderedPageBreak/>
        <w:t>Миколайовичем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здійснили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виліт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021">
        <w:rPr>
          <w:rFonts w:ascii="Times New Roman" w:hAnsi="Times New Roman"/>
          <w:sz w:val="28"/>
          <w:szCs w:val="28"/>
        </w:rPr>
        <w:t>уразили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скупчення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озброєння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техніки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021">
        <w:rPr>
          <w:rFonts w:ascii="Times New Roman" w:hAnsi="Times New Roman"/>
          <w:sz w:val="28"/>
          <w:szCs w:val="28"/>
        </w:rPr>
        <w:t>живої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сили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ворога в </w:t>
      </w:r>
      <w:proofErr w:type="spellStart"/>
      <w:r w:rsidRPr="00154021">
        <w:rPr>
          <w:rFonts w:ascii="Times New Roman" w:hAnsi="Times New Roman"/>
          <w:sz w:val="28"/>
          <w:szCs w:val="28"/>
        </w:rPr>
        <w:t>районі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населеного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пункту </w:t>
      </w:r>
      <w:proofErr w:type="spellStart"/>
      <w:r w:rsidRPr="00154021">
        <w:rPr>
          <w:rFonts w:ascii="Times New Roman" w:hAnsi="Times New Roman"/>
          <w:sz w:val="28"/>
          <w:szCs w:val="28"/>
        </w:rPr>
        <w:t>Високопілля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дало </w:t>
      </w:r>
      <w:proofErr w:type="spellStart"/>
      <w:r>
        <w:rPr>
          <w:rFonts w:ascii="Times New Roman" w:hAnsi="Times New Roman"/>
          <w:sz w:val="28"/>
          <w:szCs w:val="28"/>
        </w:rPr>
        <w:t>змогу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ЗСУ </w:t>
      </w:r>
      <w:proofErr w:type="spellStart"/>
      <w:r>
        <w:rPr>
          <w:rFonts w:ascii="Times New Roman" w:hAnsi="Times New Roman"/>
          <w:sz w:val="28"/>
          <w:szCs w:val="28"/>
        </w:rPr>
        <w:t>просуватися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вже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>
        <w:rPr>
          <w:rFonts w:ascii="Times New Roman" w:hAnsi="Times New Roman"/>
          <w:sz w:val="28"/>
          <w:szCs w:val="28"/>
        </w:rPr>
        <w:t>екіпаж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полеті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нове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бойове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– на </w:t>
      </w:r>
      <w:proofErr w:type="spellStart"/>
      <w:r w:rsidRPr="00A903D5">
        <w:rPr>
          <w:rFonts w:ascii="Times New Roman" w:hAnsi="Times New Roman"/>
          <w:b/>
          <w:sz w:val="28"/>
          <w:szCs w:val="28"/>
        </w:rPr>
        <w:t>острів</w:t>
      </w:r>
      <w:proofErr w:type="spellEnd"/>
      <w:r w:rsidRPr="00A903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03D5">
        <w:rPr>
          <w:rFonts w:ascii="Times New Roman" w:hAnsi="Times New Roman"/>
          <w:b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. Даний район </w:t>
      </w:r>
      <w:proofErr w:type="spellStart"/>
      <w:r w:rsidRPr="00154021">
        <w:rPr>
          <w:rFonts w:ascii="Times New Roman" w:hAnsi="Times New Roman"/>
          <w:sz w:val="28"/>
          <w:szCs w:val="28"/>
        </w:rPr>
        <w:t>мав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неабияку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перешкоду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польотів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авіацією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Сил оборони </w:t>
      </w:r>
      <w:proofErr w:type="spellStart"/>
      <w:r w:rsidRPr="0015402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адже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 </w:t>
      </w:r>
      <w:r w:rsidR="00E26E46">
        <w:rPr>
          <w:rFonts w:ascii="Times New Roman" w:hAnsi="Times New Roman"/>
          <w:sz w:val="28"/>
          <w:szCs w:val="28"/>
          <w:lang w:val="uk-UA"/>
        </w:rPr>
        <w:t>й</w:t>
      </w:r>
      <w:bookmarkStart w:id="0" w:name="_GoBack"/>
      <w:bookmarkEnd w:id="0"/>
      <w:r w:rsidRPr="00154021">
        <w:rPr>
          <w:rFonts w:ascii="Times New Roman" w:hAnsi="Times New Roman"/>
          <w:sz w:val="28"/>
          <w:szCs w:val="28"/>
        </w:rPr>
        <w:t xml:space="preserve">ого </w:t>
      </w:r>
      <w:proofErr w:type="spellStart"/>
      <w:r w:rsidRPr="00154021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прихований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ворожий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зенітно-ракетний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Панцир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/>
          <w:sz w:val="28"/>
          <w:szCs w:val="28"/>
        </w:rPr>
        <w:t>Крім</w:t>
      </w:r>
      <w:proofErr w:type="spellEnd"/>
      <w:r>
        <w:rPr>
          <w:rFonts w:ascii="Times New Roman" w:hAnsi="Times New Roman"/>
          <w:sz w:val="28"/>
          <w:szCs w:val="28"/>
        </w:rPr>
        <w:t xml:space="preserve"> того, </w:t>
      </w:r>
      <w:proofErr w:type="spellStart"/>
      <w:r>
        <w:rPr>
          <w:rFonts w:ascii="Times New Roman" w:hAnsi="Times New Roman"/>
          <w:sz w:val="28"/>
          <w:szCs w:val="28"/>
        </w:rPr>
        <w:t>артилерія</w:t>
      </w:r>
      <w:proofErr w:type="spellEnd"/>
      <w:r>
        <w:rPr>
          <w:rFonts w:ascii="Times New Roman" w:hAnsi="Times New Roman"/>
          <w:sz w:val="28"/>
          <w:szCs w:val="28"/>
        </w:rPr>
        <w:t xml:space="preserve"> ворога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 з о. </w:t>
      </w:r>
      <w:proofErr w:type="spellStart"/>
      <w:r>
        <w:rPr>
          <w:rFonts w:ascii="Times New Roman" w:hAnsi="Times New Roman"/>
          <w:sz w:val="28"/>
          <w:szCs w:val="28"/>
        </w:rPr>
        <w:t>Зміїний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вела </w:t>
      </w:r>
      <w:proofErr w:type="spellStart"/>
      <w:r>
        <w:rPr>
          <w:rFonts w:ascii="Times New Roman" w:hAnsi="Times New Roman"/>
          <w:sz w:val="28"/>
          <w:szCs w:val="28"/>
        </w:rPr>
        <w:t>постійний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обстріл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Очаків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морських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 суден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A28B2" w:rsidRPr="00154021" w:rsidRDefault="007A28B2" w:rsidP="007A28B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021">
        <w:rPr>
          <w:rFonts w:ascii="Times New Roman" w:hAnsi="Times New Roman"/>
          <w:sz w:val="28"/>
          <w:szCs w:val="28"/>
        </w:rPr>
        <w:t>Відтак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було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направити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154021">
        <w:rPr>
          <w:rFonts w:ascii="Times New Roman" w:hAnsi="Times New Roman"/>
          <w:sz w:val="28"/>
          <w:szCs w:val="28"/>
        </w:rPr>
        <w:t>знищенню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ЗРК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Панцир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154021">
        <w:rPr>
          <w:rFonts w:ascii="Times New Roman" w:hAnsi="Times New Roman"/>
          <w:sz w:val="28"/>
          <w:szCs w:val="28"/>
        </w:rPr>
        <w:t>найдосвідченіший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7 </w:t>
      </w:r>
      <w:proofErr w:type="spellStart"/>
      <w:r w:rsidRPr="00154021">
        <w:rPr>
          <w:rFonts w:ascii="Times New Roman" w:hAnsi="Times New Roman"/>
          <w:sz w:val="28"/>
          <w:szCs w:val="28"/>
        </w:rPr>
        <w:t>бригади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тактичної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авіації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імені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Петра Франка у </w:t>
      </w:r>
      <w:proofErr w:type="spellStart"/>
      <w:r w:rsidRPr="00154021">
        <w:rPr>
          <w:rFonts w:ascii="Times New Roman" w:hAnsi="Times New Roman"/>
          <w:sz w:val="28"/>
          <w:szCs w:val="28"/>
        </w:rPr>
        <w:t>складі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льотчика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полковника </w:t>
      </w:r>
      <w:proofErr w:type="spellStart"/>
      <w:r w:rsidRPr="00154021">
        <w:rPr>
          <w:rFonts w:ascii="Times New Roman" w:hAnsi="Times New Roman"/>
          <w:sz w:val="28"/>
          <w:szCs w:val="28"/>
        </w:rPr>
        <w:t>Матюшенка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Михайла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Юрійовича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штурмана, майора </w:t>
      </w:r>
      <w:proofErr w:type="spellStart"/>
      <w:r w:rsidRPr="00154021">
        <w:rPr>
          <w:rFonts w:ascii="Times New Roman" w:hAnsi="Times New Roman"/>
          <w:sz w:val="28"/>
          <w:szCs w:val="28"/>
        </w:rPr>
        <w:t>Красильнікова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Миколайовича</w:t>
      </w:r>
      <w:proofErr w:type="spellEnd"/>
      <w:r w:rsidRPr="00154021">
        <w:rPr>
          <w:rFonts w:ascii="Times New Roman" w:hAnsi="Times New Roman"/>
          <w:sz w:val="28"/>
          <w:szCs w:val="28"/>
        </w:rPr>
        <w:t>.</w:t>
      </w:r>
    </w:p>
    <w:p w:rsidR="007A28B2" w:rsidRDefault="007A28B2" w:rsidP="007A28B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021">
        <w:rPr>
          <w:rFonts w:ascii="Times New Roman" w:hAnsi="Times New Roman"/>
          <w:sz w:val="28"/>
          <w:szCs w:val="28"/>
        </w:rPr>
        <w:t>Пілот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штурман, попри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небезпеку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складні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умови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обстріли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ризикуючи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власним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життям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26 </w:t>
      </w:r>
      <w:proofErr w:type="spellStart"/>
      <w:r w:rsidRPr="00154021">
        <w:rPr>
          <w:rFonts w:ascii="Times New Roman" w:hAnsi="Times New Roman"/>
          <w:sz w:val="28"/>
          <w:szCs w:val="28"/>
        </w:rPr>
        <w:t>червня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2022 року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021">
        <w:rPr>
          <w:rFonts w:ascii="Times New Roman" w:hAnsi="Times New Roman"/>
          <w:sz w:val="28"/>
          <w:szCs w:val="28"/>
        </w:rPr>
        <w:t>знищили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ЗРК «</w:t>
      </w:r>
      <w:proofErr w:type="spellStart"/>
      <w:r w:rsidRPr="00154021">
        <w:rPr>
          <w:rFonts w:ascii="Times New Roman" w:hAnsi="Times New Roman"/>
          <w:sz w:val="28"/>
          <w:szCs w:val="28"/>
        </w:rPr>
        <w:t>Панцир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» противника, але </w:t>
      </w:r>
      <w:proofErr w:type="spellStart"/>
      <w:r w:rsidRPr="00154021">
        <w:rPr>
          <w:rFonts w:ascii="Times New Roman" w:hAnsi="Times New Roman"/>
          <w:sz w:val="28"/>
          <w:szCs w:val="28"/>
        </w:rPr>
        <w:t>їх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літак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уражений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ворожими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засобами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ППО. </w:t>
      </w:r>
      <w:proofErr w:type="spellStart"/>
      <w:r w:rsidRPr="00154021">
        <w:rPr>
          <w:rFonts w:ascii="Times New Roman" w:hAnsi="Times New Roman"/>
          <w:sz w:val="28"/>
          <w:szCs w:val="28"/>
        </w:rPr>
        <w:t>Літак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збитий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над </w:t>
      </w:r>
      <w:proofErr w:type="spellStart"/>
      <w:r>
        <w:rPr>
          <w:rFonts w:ascii="Times New Roman" w:hAnsi="Times New Roman"/>
          <w:sz w:val="28"/>
          <w:szCs w:val="28"/>
        </w:rPr>
        <w:t>акваторією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Чорн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оря</w:t>
      </w:r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поблизу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острова </w:t>
      </w:r>
      <w:proofErr w:type="spellStart"/>
      <w:r w:rsidRPr="00154021">
        <w:rPr>
          <w:rFonts w:ascii="Times New Roman" w:hAnsi="Times New Roman"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. </w:t>
      </w:r>
    </w:p>
    <w:p w:rsidR="007A28B2" w:rsidRDefault="007A28B2" w:rsidP="007A28B2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</w:t>
      </w:r>
      <w:r>
        <w:rPr>
          <w:rFonts w:ascii="Times New Roman" w:hAnsi="Times New Roman"/>
          <w:sz w:val="28"/>
          <w:szCs w:val="28"/>
        </w:rPr>
        <w:t>я</w:t>
      </w:r>
      <w:r w:rsidRPr="00154021">
        <w:rPr>
          <w:rFonts w:ascii="Times New Roman" w:hAnsi="Times New Roman"/>
          <w:sz w:val="28"/>
          <w:szCs w:val="28"/>
        </w:rPr>
        <w:t>ки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мужнім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021">
        <w:rPr>
          <w:rFonts w:ascii="Times New Roman" w:hAnsi="Times New Roman"/>
          <w:sz w:val="28"/>
          <w:szCs w:val="28"/>
        </w:rPr>
        <w:t>героїчним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діям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даного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екіпажу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українським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військам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вдалось </w:t>
      </w:r>
      <w:proofErr w:type="spellStart"/>
      <w:r w:rsidRPr="00154021">
        <w:rPr>
          <w:rFonts w:ascii="Times New Roman" w:hAnsi="Times New Roman"/>
          <w:sz w:val="28"/>
          <w:szCs w:val="28"/>
        </w:rPr>
        <w:t>наблизити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звільнення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154021">
        <w:rPr>
          <w:rFonts w:ascii="Times New Roman" w:hAnsi="Times New Roman"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від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російських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загарбникі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відкрити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«зернового коридору»,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довгоочікуваним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порятунком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світу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28B2" w:rsidRPr="00E55337" w:rsidRDefault="007A28B2" w:rsidP="007A28B2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Враховуючи вищевикладене, ми, депутати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міської ради, просимо Вас, зважати на визначні військові досягнення,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 захисті державного суверенітету та територіальної цілісності України</w:t>
      </w:r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та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внести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подання Президентові України Володимиру Зеленському про присвоєння звання 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 удостоєнням ордена «Золота Зірка» Матюшенку Михайлу Юрійовичу  -  полковнику (посмертно).</w:t>
      </w:r>
    </w:p>
    <w:p w:rsidR="007A28B2" w:rsidRPr="00E55337" w:rsidRDefault="007A28B2" w:rsidP="007A28B2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7A28B2" w:rsidRPr="00E55337" w:rsidRDefault="007A28B2" w:rsidP="007A28B2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Схвалено на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4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0 (позачерговій) сесії</w:t>
      </w:r>
    </w:p>
    <w:p w:rsidR="007A28B2" w:rsidRPr="00E55337" w:rsidRDefault="007A28B2" w:rsidP="007A28B2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proofErr w:type="spellStart"/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міської ради</w:t>
      </w:r>
    </w:p>
    <w:p w:rsidR="007A28B2" w:rsidRPr="00E55337" w:rsidRDefault="007A28B2" w:rsidP="007A28B2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25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січня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202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3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року</w:t>
      </w:r>
    </w:p>
    <w:p w:rsidR="00684F0F" w:rsidRDefault="00684F0F"/>
    <w:sectPr w:rsidR="00684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5522C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B2"/>
    <w:rsid w:val="00684F0F"/>
    <w:rsid w:val="007A28B2"/>
    <w:rsid w:val="00E2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B63A8"/>
  <w15:chartTrackingRefBased/>
  <w15:docId w15:val="{2B7045CF-E259-4A2D-B539-CD83F247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28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A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28B2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7A28B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table" w:styleId="a4">
    <w:name w:val="Table Grid"/>
    <w:basedOn w:val="a1"/>
    <w:uiPriority w:val="39"/>
    <w:rsid w:val="007A2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7A2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3720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2023-01-24T13:13:00Z</dcterms:created>
  <dcterms:modified xsi:type="dcterms:W3CDTF">2023-01-24T13:18:00Z</dcterms:modified>
</cp:coreProperties>
</file>